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EB" w:rsidRDefault="005A3AEB" w:rsidP="005A3AEB">
      <w:pPr>
        <w:widowControl/>
        <w:shd w:val="clear" w:color="auto" w:fill="FFFFFF"/>
        <w:jc w:val="center"/>
        <w:rPr>
          <w:rFonts w:ascii="Arial" w:hAnsi="Arial" w:cs="Arial"/>
          <w:b/>
          <w:bCs/>
          <w:color w:val="000000"/>
          <w:kern w:val="0"/>
          <w:sz w:val="44"/>
          <w:szCs w:val="44"/>
        </w:rPr>
      </w:pPr>
      <w:r w:rsidRPr="005A3AEB">
        <w:rPr>
          <w:rFonts w:ascii="Arial" w:hAnsi="Arial" w:cs="Arial" w:hint="eastAsia"/>
          <w:b/>
          <w:bCs/>
          <w:color w:val="000000"/>
          <w:kern w:val="0"/>
          <w:sz w:val="44"/>
          <w:szCs w:val="44"/>
        </w:rPr>
        <w:t>珲春市人民法院关于实行执行救助周转金制度的若干规定</w:t>
      </w:r>
    </w:p>
    <w:p w:rsidR="003A4E75" w:rsidRPr="003A4E75" w:rsidRDefault="003A4E75" w:rsidP="005A3AEB">
      <w:pPr>
        <w:widowControl/>
        <w:shd w:val="clear" w:color="auto" w:fill="FFFFFF"/>
        <w:jc w:val="center"/>
        <w:rPr>
          <w:rFonts w:ascii="Arial" w:hAnsi="Arial" w:cs="Arial"/>
          <w:b/>
          <w:bCs/>
          <w:color w:val="000000"/>
          <w:kern w:val="0"/>
          <w:sz w:val="44"/>
          <w:szCs w:val="44"/>
        </w:rPr>
      </w:pPr>
    </w:p>
    <w:p w:rsidR="005A3AEB" w:rsidRPr="002F4A87" w:rsidRDefault="005A3AEB" w:rsidP="003A4E75">
      <w:pPr>
        <w:widowControl/>
        <w:shd w:val="clear" w:color="auto" w:fill="FFFFFF"/>
        <w:spacing w:line="560" w:lineRule="exact"/>
        <w:ind w:firstLineChars="200" w:firstLine="640"/>
        <w:rPr>
          <w:rFonts w:ascii="仿宋" w:eastAsia="仿宋" w:hAnsi="仿宋" w:cs="Arial"/>
          <w:bCs/>
          <w:color w:val="000000"/>
          <w:kern w:val="0"/>
          <w:sz w:val="32"/>
          <w:szCs w:val="32"/>
        </w:rPr>
      </w:pPr>
      <w:r w:rsidRPr="002F4A87">
        <w:rPr>
          <w:rFonts w:ascii="仿宋" w:eastAsia="仿宋" w:hAnsi="仿宋" w:cs="Arial" w:hint="eastAsia"/>
          <w:bCs/>
          <w:color w:val="000000"/>
          <w:kern w:val="0"/>
          <w:sz w:val="32"/>
          <w:szCs w:val="32"/>
        </w:rPr>
        <w:t>为了实现基本解决执行难工作目标，切实维护申请人的合法权益，使生效的法律文书得到有效执行，从而树立司法权威，根据有关规定，结合我院的工作实际，经院党组研究，制定本规定如下：</w:t>
      </w:r>
    </w:p>
    <w:p w:rsidR="005A3AEB" w:rsidRPr="00412C3D" w:rsidRDefault="005A3AEB" w:rsidP="003A4E75">
      <w:pPr>
        <w:widowControl/>
        <w:shd w:val="clear" w:color="auto" w:fill="FFFFFF"/>
        <w:spacing w:line="560" w:lineRule="exact"/>
        <w:ind w:firstLineChars="200" w:firstLine="643"/>
        <w:rPr>
          <w:rFonts w:ascii="仿宋" w:eastAsia="仿宋" w:hAnsi="仿宋" w:cs="Arial"/>
          <w:b/>
          <w:bCs/>
          <w:color w:val="000000"/>
          <w:kern w:val="0"/>
          <w:sz w:val="32"/>
          <w:szCs w:val="32"/>
        </w:rPr>
      </w:pPr>
      <w:r w:rsidRPr="00412C3D">
        <w:rPr>
          <w:rFonts w:ascii="仿宋" w:eastAsia="仿宋" w:hAnsi="仿宋" w:cs="Arial" w:hint="eastAsia"/>
          <w:b/>
          <w:bCs/>
          <w:color w:val="000000"/>
          <w:kern w:val="0"/>
          <w:sz w:val="32"/>
          <w:szCs w:val="32"/>
        </w:rPr>
        <w:t>第一条 救助范围</w:t>
      </w:r>
    </w:p>
    <w:p w:rsidR="005A3AEB" w:rsidRPr="002F4A87" w:rsidRDefault="005A3AEB" w:rsidP="003A4E75">
      <w:pPr>
        <w:widowControl/>
        <w:shd w:val="clear" w:color="auto" w:fill="FFFFFF"/>
        <w:spacing w:line="560" w:lineRule="exact"/>
        <w:ind w:firstLineChars="200" w:firstLine="640"/>
        <w:rPr>
          <w:rFonts w:ascii="仿宋" w:eastAsia="仿宋" w:hAnsi="仿宋" w:cs="Arial"/>
          <w:bCs/>
          <w:color w:val="000000"/>
          <w:kern w:val="0"/>
          <w:sz w:val="32"/>
          <w:szCs w:val="32"/>
        </w:rPr>
      </w:pPr>
      <w:r w:rsidRPr="002F4A87">
        <w:rPr>
          <w:rFonts w:ascii="仿宋" w:eastAsia="仿宋" w:hAnsi="仿宋" w:cs="Arial" w:hint="eastAsia"/>
          <w:bCs/>
          <w:color w:val="000000"/>
          <w:kern w:val="0"/>
          <w:sz w:val="32"/>
          <w:szCs w:val="32"/>
        </w:rPr>
        <w:t>第一</w:t>
      </w:r>
      <w:r w:rsidRPr="002F4A87">
        <w:rPr>
          <w:rFonts w:ascii="仿宋" w:eastAsia="仿宋" w:hAnsi="仿宋" w:cs="Arial"/>
          <w:bCs/>
          <w:color w:val="000000"/>
          <w:kern w:val="0"/>
          <w:sz w:val="32"/>
          <w:szCs w:val="32"/>
        </w:rPr>
        <w:t xml:space="preserve">款 </w:t>
      </w:r>
      <w:r w:rsidRPr="002F4A87">
        <w:rPr>
          <w:rFonts w:ascii="仿宋" w:eastAsia="仿宋" w:hAnsi="仿宋" w:cs="Arial" w:hint="eastAsia"/>
          <w:bCs/>
          <w:color w:val="000000"/>
          <w:kern w:val="0"/>
          <w:sz w:val="32"/>
          <w:szCs w:val="32"/>
        </w:rPr>
        <w:t>案件类型条件。</w:t>
      </w:r>
      <w:r w:rsidRPr="002F4A87">
        <w:rPr>
          <w:rFonts w:ascii="仿宋" w:eastAsia="仿宋" w:hAnsi="仿宋" w:cs="Arial"/>
          <w:bCs/>
          <w:color w:val="000000"/>
          <w:kern w:val="0"/>
          <w:sz w:val="32"/>
          <w:szCs w:val="32"/>
        </w:rPr>
        <w:t>适用执行救助</w:t>
      </w:r>
      <w:r w:rsidRPr="002F4A87">
        <w:rPr>
          <w:rFonts w:ascii="仿宋" w:eastAsia="仿宋" w:hAnsi="仿宋" w:cs="Arial" w:hint="eastAsia"/>
          <w:bCs/>
          <w:color w:val="000000"/>
          <w:kern w:val="0"/>
          <w:sz w:val="32"/>
          <w:szCs w:val="32"/>
        </w:rPr>
        <w:t>周转</w:t>
      </w:r>
      <w:r w:rsidRPr="002F4A87">
        <w:rPr>
          <w:rFonts w:ascii="仿宋" w:eastAsia="仿宋" w:hAnsi="仿宋" w:cs="Arial"/>
          <w:bCs/>
          <w:color w:val="000000"/>
          <w:kern w:val="0"/>
          <w:sz w:val="32"/>
          <w:szCs w:val="32"/>
        </w:rPr>
        <w:t>金的案件应主要分为三大类：一是追索赡养费、抚养费、抚育费、劳动报酬或经济补偿的案件；二是道路交通事故损害赔偿、人身损害赔偿、工伤、医疗事故、刑事附带民事赔偿案件；三是其他不采取紧急救助措施，易导致社会不安定因素的案件，人民法院认为应当实行执行救助的案件。</w:t>
      </w:r>
    </w:p>
    <w:p w:rsidR="005A3AEB" w:rsidRPr="002F4A87" w:rsidRDefault="005A3AEB" w:rsidP="003A4E75">
      <w:pPr>
        <w:pStyle w:val="a3"/>
        <w:shd w:val="clear" w:color="auto" w:fill="FFFFFF"/>
        <w:spacing w:beforeAutospacing="0" w:afterAutospacing="0" w:line="560" w:lineRule="exact"/>
        <w:ind w:firstLineChars="200" w:firstLine="640"/>
        <w:rPr>
          <w:rFonts w:ascii="仿宋" w:eastAsia="仿宋" w:hAnsi="仿宋" w:cs="Arial"/>
          <w:bCs/>
          <w:color w:val="000000"/>
          <w:sz w:val="32"/>
          <w:szCs w:val="32"/>
        </w:rPr>
      </w:pPr>
      <w:r w:rsidRPr="002F4A87">
        <w:rPr>
          <w:rFonts w:ascii="仿宋" w:eastAsia="仿宋" w:hAnsi="仿宋" w:cs="Arial" w:hint="eastAsia"/>
          <w:bCs/>
          <w:color w:val="000000"/>
          <w:sz w:val="32"/>
          <w:szCs w:val="32"/>
        </w:rPr>
        <w:t>第二款 当事人条件。适用执行救助周转金的申请执行人</w:t>
      </w:r>
      <w:r w:rsidRPr="002F4A87">
        <w:rPr>
          <w:rFonts w:ascii="仿宋" w:eastAsia="仿宋" w:hAnsi="仿宋" w:cs="Arial"/>
          <w:bCs/>
          <w:color w:val="000000"/>
          <w:sz w:val="32"/>
          <w:szCs w:val="32"/>
        </w:rPr>
        <w:t>必须为特困群体，</w:t>
      </w:r>
      <w:r w:rsidRPr="002F4A87">
        <w:rPr>
          <w:rFonts w:ascii="仿宋" w:eastAsia="仿宋" w:hAnsi="仿宋" w:cs="Arial" w:hint="eastAsia"/>
          <w:bCs/>
          <w:color w:val="000000"/>
          <w:sz w:val="32"/>
          <w:szCs w:val="32"/>
        </w:rPr>
        <w:t>且急须执行款的</w:t>
      </w:r>
      <w:r w:rsidRPr="002F4A87">
        <w:rPr>
          <w:rFonts w:ascii="仿宋" w:eastAsia="仿宋" w:hAnsi="仿宋" w:cs="Arial"/>
          <w:bCs/>
          <w:color w:val="000000"/>
          <w:sz w:val="32"/>
          <w:szCs w:val="32"/>
        </w:rPr>
        <w:t>。而被执行人</w:t>
      </w:r>
      <w:r w:rsidRPr="002F4A87">
        <w:rPr>
          <w:rFonts w:ascii="仿宋" w:eastAsia="仿宋" w:hAnsi="仿宋" w:cs="Arial" w:hint="eastAsia"/>
          <w:bCs/>
          <w:color w:val="000000"/>
          <w:sz w:val="32"/>
          <w:szCs w:val="32"/>
        </w:rPr>
        <w:t>必须至少是：下落不明，暂时无法确定其履行能力的；有一定履行能力，但暂时难以执行到位的。</w:t>
      </w:r>
    </w:p>
    <w:p w:rsidR="005A3AEB" w:rsidRPr="00412C3D" w:rsidRDefault="005A3AEB" w:rsidP="003A4E75">
      <w:pPr>
        <w:pStyle w:val="a3"/>
        <w:shd w:val="clear" w:color="auto" w:fill="FFFFFF"/>
        <w:spacing w:beforeAutospacing="0" w:afterAutospacing="0" w:line="560" w:lineRule="exact"/>
        <w:ind w:firstLineChars="200" w:firstLine="643"/>
        <w:rPr>
          <w:rFonts w:ascii="仿宋" w:eastAsia="仿宋" w:hAnsi="仿宋" w:cs="Arial"/>
          <w:b/>
          <w:bCs/>
          <w:color w:val="000000"/>
          <w:sz w:val="32"/>
          <w:szCs w:val="32"/>
        </w:rPr>
      </w:pPr>
      <w:r w:rsidRPr="00412C3D">
        <w:rPr>
          <w:rFonts w:ascii="仿宋" w:eastAsia="仿宋" w:hAnsi="仿宋" w:cs="Arial" w:hint="eastAsia"/>
          <w:b/>
          <w:bCs/>
          <w:color w:val="000000"/>
          <w:sz w:val="32"/>
          <w:szCs w:val="32"/>
        </w:rPr>
        <w:t>第二条 救助金的来源</w:t>
      </w:r>
    </w:p>
    <w:p w:rsidR="005A3AEB" w:rsidRPr="002F4A87" w:rsidRDefault="005A3AEB" w:rsidP="003A4E75">
      <w:pPr>
        <w:pStyle w:val="a3"/>
        <w:shd w:val="clear" w:color="auto" w:fill="FFFFFF"/>
        <w:spacing w:beforeAutospacing="0" w:afterAutospacing="0" w:line="560" w:lineRule="exact"/>
        <w:ind w:firstLineChars="200" w:firstLine="640"/>
        <w:rPr>
          <w:rFonts w:ascii="仿宋" w:eastAsia="仿宋" w:hAnsi="仿宋" w:cs="Arial"/>
          <w:bCs/>
          <w:color w:val="000000"/>
          <w:sz w:val="32"/>
          <w:szCs w:val="32"/>
        </w:rPr>
      </w:pPr>
      <w:r w:rsidRPr="002F4A87">
        <w:rPr>
          <w:rFonts w:ascii="仿宋" w:eastAsia="仿宋" w:hAnsi="仿宋" w:cs="Arial"/>
          <w:bCs/>
          <w:color w:val="000000"/>
          <w:sz w:val="32"/>
          <w:szCs w:val="32"/>
        </w:rPr>
        <w:t xml:space="preserve">初始救助金经由人民法院提出申请，地方财政根据申请进行财政拨款，专款专用。后续救助金由地方民政资助、上级法院资助、社会捐助资金等补充。　</w:t>
      </w:r>
      <w:r w:rsidRPr="002F4A87">
        <w:rPr>
          <w:rFonts w:ascii="仿宋" w:eastAsia="仿宋" w:hAnsi="Arial" w:cs="Arial"/>
          <w:bCs/>
          <w:color w:val="000000"/>
          <w:sz w:val="32"/>
          <w:szCs w:val="32"/>
        </w:rPr>
        <w:t> </w:t>
      </w:r>
    </w:p>
    <w:p w:rsidR="005A3AEB" w:rsidRPr="00412C3D" w:rsidRDefault="005A3AEB" w:rsidP="003A4E75">
      <w:pPr>
        <w:pStyle w:val="a3"/>
        <w:shd w:val="clear" w:color="auto" w:fill="FFFFFF"/>
        <w:spacing w:beforeAutospacing="0" w:afterAutospacing="0" w:line="560" w:lineRule="exact"/>
        <w:ind w:firstLineChars="200" w:firstLine="643"/>
        <w:rPr>
          <w:rFonts w:ascii="仿宋" w:eastAsia="仿宋" w:hAnsi="仿宋" w:cs="Arial"/>
          <w:b/>
          <w:bCs/>
          <w:color w:val="000000"/>
          <w:sz w:val="32"/>
          <w:szCs w:val="32"/>
        </w:rPr>
      </w:pPr>
      <w:r w:rsidRPr="00412C3D">
        <w:rPr>
          <w:rFonts w:ascii="仿宋" w:eastAsia="仿宋" w:hAnsi="仿宋" w:cs="Arial" w:hint="eastAsia"/>
          <w:b/>
          <w:bCs/>
          <w:color w:val="000000"/>
          <w:sz w:val="32"/>
          <w:szCs w:val="32"/>
        </w:rPr>
        <w:t>第三条 启动程序</w:t>
      </w:r>
    </w:p>
    <w:p w:rsidR="005A3AEB" w:rsidRPr="002F4A87" w:rsidRDefault="005A3AEB" w:rsidP="003A4E75">
      <w:pPr>
        <w:pStyle w:val="a3"/>
        <w:shd w:val="clear" w:color="auto" w:fill="FFFFFF"/>
        <w:spacing w:beforeAutospacing="0" w:afterAutospacing="0" w:line="560" w:lineRule="exact"/>
        <w:ind w:firstLineChars="200" w:firstLine="640"/>
        <w:rPr>
          <w:rFonts w:ascii="仿宋" w:eastAsia="仿宋" w:hAnsi="仿宋" w:cs="Arial"/>
          <w:bCs/>
          <w:color w:val="000000"/>
          <w:sz w:val="32"/>
          <w:szCs w:val="32"/>
        </w:rPr>
      </w:pPr>
      <w:r w:rsidRPr="002F4A87">
        <w:rPr>
          <w:rFonts w:ascii="仿宋" w:eastAsia="仿宋" w:hAnsi="仿宋" w:cs="Arial" w:hint="eastAsia"/>
          <w:bCs/>
          <w:color w:val="000000"/>
          <w:sz w:val="32"/>
          <w:szCs w:val="32"/>
        </w:rPr>
        <w:t>第一款 申请执行人申请。</w:t>
      </w:r>
      <w:r w:rsidRPr="002F4A87">
        <w:rPr>
          <w:rFonts w:ascii="仿宋" w:eastAsia="仿宋" w:hAnsi="仿宋" w:cs="Arial"/>
          <w:bCs/>
          <w:color w:val="000000"/>
          <w:sz w:val="32"/>
          <w:szCs w:val="32"/>
        </w:rPr>
        <w:t>申请人申请时需提交执行救</w:t>
      </w:r>
      <w:r w:rsidRPr="002F4A87">
        <w:rPr>
          <w:rFonts w:ascii="仿宋" w:eastAsia="仿宋" w:hAnsi="仿宋" w:cs="Arial"/>
          <w:bCs/>
          <w:color w:val="000000"/>
          <w:sz w:val="32"/>
          <w:szCs w:val="32"/>
        </w:rPr>
        <w:lastRenderedPageBreak/>
        <w:t>助金申请书、身份证明、所在基层组织出具的证明及其家庭成员经济困难的材料以及人民法院认为需要提供的其他材料。</w:t>
      </w:r>
    </w:p>
    <w:p w:rsidR="005A3AEB" w:rsidRPr="002F4A87" w:rsidRDefault="005A3AEB" w:rsidP="003A4E75">
      <w:pPr>
        <w:pStyle w:val="a3"/>
        <w:shd w:val="clear" w:color="auto" w:fill="FFFFFF"/>
        <w:spacing w:beforeAutospacing="0" w:afterAutospacing="0" w:line="560" w:lineRule="exact"/>
        <w:ind w:firstLineChars="200" w:firstLine="640"/>
        <w:rPr>
          <w:rFonts w:ascii="仿宋" w:eastAsia="仿宋" w:hAnsi="仿宋" w:cs="Arial"/>
          <w:bCs/>
          <w:color w:val="000000"/>
          <w:sz w:val="32"/>
          <w:szCs w:val="32"/>
        </w:rPr>
      </w:pPr>
      <w:r w:rsidRPr="002F4A87">
        <w:rPr>
          <w:rFonts w:ascii="仿宋" w:eastAsia="仿宋" w:hAnsi="仿宋" w:cs="Arial" w:hint="eastAsia"/>
          <w:bCs/>
          <w:color w:val="000000"/>
          <w:sz w:val="32"/>
          <w:szCs w:val="32"/>
        </w:rPr>
        <w:t>第二款 承办人审查。承办人经审查后，应当书面向主管领导报告，详细说明启用执行周转金的理由、给付数额、周转期限、周转金回收方案等情况。主管领导审核后提交院党组讨论。</w:t>
      </w:r>
    </w:p>
    <w:p w:rsidR="005A3AEB" w:rsidRPr="002F4A87" w:rsidRDefault="005A3AEB" w:rsidP="003A4E75">
      <w:pPr>
        <w:pStyle w:val="a3"/>
        <w:shd w:val="clear" w:color="auto" w:fill="FFFFFF"/>
        <w:spacing w:beforeAutospacing="0" w:afterAutospacing="0" w:line="560" w:lineRule="exact"/>
        <w:ind w:firstLineChars="200" w:firstLine="640"/>
        <w:rPr>
          <w:rFonts w:ascii="仿宋" w:eastAsia="仿宋" w:hAnsi="仿宋" w:cs="Arial"/>
          <w:bCs/>
          <w:color w:val="000000"/>
          <w:sz w:val="32"/>
          <w:szCs w:val="32"/>
        </w:rPr>
      </w:pPr>
      <w:r w:rsidRPr="002F4A87">
        <w:rPr>
          <w:rFonts w:ascii="仿宋" w:eastAsia="仿宋" w:hAnsi="仿宋" w:cs="Arial" w:hint="eastAsia"/>
          <w:bCs/>
          <w:color w:val="000000"/>
          <w:sz w:val="32"/>
          <w:szCs w:val="32"/>
        </w:rPr>
        <w:t>第三款 院党组审批。院党组决定后，由承办人完善相关手续，与财务室结合落实。</w:t>
      </w:r>
    </w:p>
    <w:p w:rsidR="005A3AEB" w:rsidRPr="00412C3D" w:rsidRDefault="005A3AEB" w:rsidP="003A4E75">
      <w:pPr>
        <w:pStyle w:val="a3"/>
        <w:shd w:val="clear" w:color="auto" w:fill="FFFFFF"/>
        <w:spacing w:beforeAutospacing="0" w:afterAutospacing="0" w:line="560" w:lineRule="exact"/>
        <w:ind w:firstLineChars="200" w:firstLine="643"/>
        <w:rPr>
          <w:rFonts w:ascii="仿宋" w:eastAsia="仿宋" w:hAnsi="仿宋" w:cs="Arial"/>
          <w:b/>
          <w:bCs/>
          <w:color w:val="000000"/>
          <w:sz w:val="32"/>
          <w:szCs w:val="32"/>
        </w:rPr>
      </w:pPr>
      <w:r w:rsidRPr="00412C3D">
        <w:rPr>
          <w:rFonts w:ascii="仿宋" w:eastAsia="仿宋" w:hAnsi="仿宋" w:cs="Arial" w:hint="eastAsia"/>
          <w:b/>
          <w:bCs/>
          <w:color w:val="000000"/>
          <w:sz w:val="32"/>
          <w:szCs w:val="32"/>
        </w:rPr>
        <w:t>第四条 救助金追偿制度</w:t>
      </w:r>
    </w:p>
    <w:p w:rsidR="005A3AEB" w:rsidRPr="002F4A87" w:rsidRDefault="005A3AEB" w:rsidP="003A4E75">
      <w:pPr>
        <w:pStyle w:val="a3"/>
        <w:shd w:val="clear" w:color="auto" w:fill="FFFFFF"/>
        <w:spacing w:beforeAutospacing="0" w:afterAutospacing="0" w:line="560" w:lineRule="exact"/>
        <w:ind w:firstLineChars="200" w:firstLine="640"/>
        <w:rPr>
          <w:rFonts w:ascii="仿宋" w:eastAsia="仿宋" w:hAnsi="仿宋" w:cs="Arial"/>
          <w:bCs/>
          <w:color w:val="000000"/>
          <w:sz w:val="32"/>
          <w:szCs w:val="32"/>
        </w:rPr>
      </w:pPr>
      <w:r w:rsidRPr="002F4A87">
        <w:rPr>
          <w:rFonts w:ascii="仿宋" w:eastAsia="仿宋" w:hAnsi="仿宋" w:cs="Arial" w:hint="eastAsia"/>
          <w:bCs/>
          <w:color w:val="000000"/>
          <w:sz w:val="32"/>
          <w:szCs w:val="32"/>
        </w:rPr>
        <w:t>第一款 执行周转金支付后，应当加强执行力度，及时将执行周转金回收。</w:t>
      </w:r>
    </w:p>
    <w:p w:rsidR="005A3AEB" w:rsidRPr="002F4A87" w:rsidRDefault="005A3AEB" w:rsidP="003A4E75">
      <w:pPr>
        <w:pStyle w:val="a3"/>
        <w:shd w:val="clear" w:color="auto" w:fill="FFFFFF"/>
        <w:spacing w:beforeAutospacing="0" w:afterAutospacing="0" w:line="560" w:lineRule="exact"/>
        <w:ind w:firstLineChars="200" w:firstLine="640"/>
        <w:rPr>
          <w:rFonts w:ascii="仿宋" w:eastAsia="仿宋" w:hAnsi="仿宋" w:cs="Arial"/>
          <w:bCs/>
          <w:color w:val="000000"/>
          <w:sz w:val="32"/>
          <w:szCs w:val="32"/>
        </w:rPr>
      </w:pPr>
      <w:r w:rsidRPr="002F4A87">
        <w:rPr>
          <w:rFonts w:ascii="仿宋" w:eastAsia="仿宋" w:hAnsi="仿宋" w:cs="Arial" w:hint="eastAsia"/>
          <w:bCs/>
          <w:color w:val="000000"/>
          <w:sz w:val="32"/>
          <w:szCs w:val="32"/>
        </w:rPr>
        <w:t>第二款 逾期不能回收的，承办人应及时书面向主管领导报告执行周转金未能收回的情况、理由，由主管领导向院党组汇报，由院党组决定处理办法。</w:t>
      </w:r>
    </w:p>
    <w:p w:rsidR="005A3AEB" w:rsidRPr="00412C3D" w:rsidRDefault="005A3AEB" w:rsidP="003A4E75">
      <w:pPr>
        <w:pStyle w:val="a3"/>
        <w:shd w:val="clear" w:color="auto" w:fill="FFFFFF"/>
        <w:spacing w:beforeAutospacing="0" w:afterAutospacing="0" w:line="560" w:lineRule="exact"/>
        <w:ind w:firstLineChars="200" w:firstLine="643"/>
        <w:rPr>
          <w:rFonts w:ascii="仿宋" w:eastAsia="仿宋" w:hAnsi="仿宋" w:cs="Arial"/>
          <w:b/>
          <w:bCs/>
          <w:color w:val="000000"/>
          <w:sz w:val="32"/>
          <w:szCs w:val="32"/>
        </w:rPr>
      </w:pPr>
      <w:r w:rsidRPr="00412C3D">
        <w:rPr>
          <w:rFonts w:ascii="仿宋" w:eastAsia="仿宋" w:hAnsi="仿宋" w:cs="Arial" w:hint="eastAsia"/>
          <w:b/>
          <w:bCs/>
          <w:color w:val="000000"/>
          <w:sz w:val="32"/>
          <w:szCs w:val="32"/>
        </w:rPr>
        <w:t>第五条 设立专项账户</w:t>
      </w:r>
    </w:p>
    <w:p w:rsidR="005A3AEB" w:rsidRPr="002F4A87" w:rsidRDefault="005A3AEB" w:rsidP="003A4E75">
      <w:pPr>
        <w:pStyle w:val="a3"/>
        <w:shd w:val="clear" w:color="auto" w:fill="FFFFFF"/>
        <w:spacing w:beforeAutospacing="0" w:afterAutospacing="0" w:line="560" w:lineRule="exact"/>
        <w:ind w:firstLineChars="200" w:firstLine="640"/>
        <w:rPr>
          <w:rFonts w:ascii="仿宋" w:eastAsia="仿宋" w:hAnsi="仿宋" w:cs="Arial"/>
          <w:bCs/>
          <w:color w:val="000000"/>
          <w:sz w:val="32"/>
          <w:szCs w:val="32"/>
        </w:rPr>
      </w:pPr>
      <w:r w:rsidRPr="002F4A87">
        <w:rPr>
          <w:rFonts w:ascii="仿宋" w:eastAsia="仿宋" w:hAnsi="仿宋" w:cs="Arial" w:hint="eastAsia"/>
          <w:bCs/>
          <w:color w:val="000000"/>
          <w:sz w:val="32"/>
          <w:szCs w:val="32"/>
        </w:rPr>
        <w:t>本院设立执行救助周转金的专项账户，实行专款专用、专人管理，接受相关部门的监督，确保资金的规范使用。</w:t>
      </w:r>
    </w:p>
    <w:p w:rsidR="005A3AEB" w:rsidRPr="00412C3D" w:rsidRDefault="005A3AEB" w:rsidP="003A4E75">
      <w:pPr>
        <w:pStyle w:val="a3"/>
        <w:shd w:val="clear" w:color="auto" w:fill="FFFFFF"/>
        <w:spacing w:beforeAutospacing="0" w:afterAutospacing="0" w:line="560" w:lineRule="exact"/>
        <w:ind w:firstLineChars="200" w:firstLine="643"/>
        <w:rPr>
          <w:rFonts w:ascii="仿宋" w:eastAsia="仿宋" w:hAnsi="仿宋" w:cs="Arial"/>
          <w:b/>
          <w:bCs/>
          <w:color w:val="000000"/>
          <w:sz w:val="32"/>
          <w:szCs w:val="32"/>
        </w:rPr>
      </w:pPr>
      <w:r w:rsidRPr="00412C3D">
        <w:rPr>
          <w:rFonts w:ascii="仿宋" w:eastAsia="仿宋" w:hAnsi="仿宋" w:cs="Arial" w:hint="eastAsia"/>
          <w:b/>
          <w:bCs/>
          <w:color w:val="000000"/>
          <w:sz w:val="32"/>
          <w:szCs w:val="32"/>
        </w:rPr>
        <w:t>第六条 本规定由珲春市人民法院负责解释。</w:t>
      </w:r>
    </w:p>
    <w:p w:rsidR="005A3AEB" w:rsidRDefault="005A3AEB" w:rsidP="003A4E75">
      <w:pPr>
        <w:pStyle w:val="a3"/>
        <w:shd w:val="clear" w:color="auto" w:fill="FFFFFF"/>
        <w:spacing w:beforeAutospacing="0" w:afterAutospacing="0" w:line="560" w:lineRule="exact"/>
        <w:ind w:firstLineChars="200" w:firstLine="643"/>
        <w:rPr>
          <w:rFonts w:ascii="仿宋" w:eastAsia="仿宋" w:hAnsi="仿宋" w:cs="Arial"/>
          <w:b/>
          <w:bCs/>
          <w:color w:val="000000"/>
          <w:sz w:val="32"/>
          <w:szCs w:val="32"/>
        </w:rPr>
      </w:pPr>
      <w:r w:rsidRPr="00412C3D">
        <w:rPr>
          <w:rFonts w:ascii="仿宋" w:eastAsia="仿宋" w:hAnsi="仿宋" w:cs="Arial" w:hint="eastAsia"/>
          <w:b/>
          <w:bCs/>
          <w:color w:val="000000"/>
          <w:sz w:val="32"/>
          <w:szCs w:val="32"/>
        </w:rPr>
        <w:t>第七条 本规定自2018年</w:t>
      </w:r>
      <w:r>
        <w:rPr>
          <w:rFonts w:ascii="仿宋" w:eastAsia="仿宋" w:hAnsi="仿宋" w:cs="Arial" w:hint="eastAsia"/>
          <w:b/>
          <w:bCs/>
          <w:color w:val="000000"/>
          <w:sz w:val="32"/>
          <w:szCs w:val="32"/>
        </w:rPr>
        <w:t>9</w:t>
      </w:r>
      <w:r w:rsidRPr="00412C3D">
        <w:rPr>
          <w:rFonts w:ascii="仿宋" w:eastAsia="仿宋" w:hAnsi="仿宋" w:cs="Arial" w:hint="eastAsia"/>
          <w:b/>
          <w:bCs/>
          <w:color w:val="000000"/>
          <w:sz w:val="32"/>
          <w:szCs w:val="32"/>
        </w:rPr>
        <w:t>月</w:t>
      </w:r>
      <w:r w:rsidR="006C3DED">
        <w:rPr>
          <w:rFonts w:ascii="仿宋" w:eastAsia="仿宋" w:hAnsi="仿宋" w:cs="Arial" w:hint="eastAsia"/>
          <w:b/>
          <w:bCs/>
          <w:color w:val="000000"/>
          <w:sz w:val="32"/>
          <w:szCs w:val="32"/>
        </w:rPr>
        <w:t>1</w:t>
      </w:r>
      <w:r w:rsidRPr="00412C3D">
        <w:rPr>
          <w:rFonts w:ascii="仿宋" w:eastAsia="仿宋" w:hAnsi="仿宋" w:cs="Arial" w:hint="eastAsia"/>
          <w:b/>
          <w:bCs/>
          <w:color w:val="000000"/>
          <w:sz w:val="32"/>
          <w:szCs w:val="32"/>
        </w:rPr>
        <w:t>日起试行。</w:t>
      </w:r>
    </w:p>
    <w:p w:rsidR="00C47814" w:rsidRDefault="00C47814" w:rsidP="005A3AEB">
      <w:pPr>
        <w:pStyle w:val="a3"/>
        <w:shd w:val="clear" w:color="auto" w:fill="FFFFFF"/>
        <w:spacing w:beforeAutospacing="0" w:afterAutospacing="0" w:line="600" w:lineRule="exact"/>
        <w:ind w:firstLineChars="200" w:firstLine="643"/>
        <w:rPr>
          <w:rFonts w:ascii="仿宋" w:eastAsia="仿宋" w:hAnsi="仿宋" w:cs="Arial"/>
          <w:b/>
          <w:bCs/>
          <w:color w:val="000000"/>
          <w:sz w:val="32"/>
          <w:szCs w:val="32"/>
        </w:rPr>
      </w:pPr>
    </w:p>
    <w:p w:rsidR="005A3AEB" w:rsidRPr="00C47814" w:rsidRDefault="005A3AEB" w:rsidP="005A3AEB">
      <w:pPr>
        <w:pStyle w:val="a3"/>
        <w:shd w:val="clear" w:color="auto" w:fill="FFFFFF"/>
        <w:spacing w:beforeAutospacing="0" w:afterAutospacing="0" w:line="600" w:lineRule="exact"/>
        <w:ind w:firstLineChars="200" w:firstLine="643"/>
        <w:rPr>
          <w:rFonts w:ascii="仿宋" w:eastAsia="仿宋" w:hAnsi="仿宋" w:cs="Arial"/>
          <w:b/>
          <w:bCs/>
          <w:color w:val="000000"/>
          <w:sz w:val="32"/>
          <w:szCs w:val="32"/>
        </w:rPr>
      </w:pPr>
    </w:p>
    <w:p w:rsidR="005A3AEB" w:rsidRPr="005A3AEB" w:rsidRDefault="00C47814" w:rsidP="005A3AEB">
      <w:pPr>
        <w:pStyle w:val="a3"/>
        <w:shd w:val="clear" w:color="auto" w:fill="FFFFFF"/>
        <w:tabs>
          <w:tab w:val="left" w:pos="3750"/>
        </w:tabs>
        <w:spacing w:beforeAutospacing="0" w:afterAutospacing="0" w:line="600" w:lineRule="exact"/>
        <w:ind w:firstLineChars="200" w:firstLine="640"/>
        <w:jc w:val="right"/>
        <w:rPr>
          <w:rFonts w:ascii="仿宋" w:eastAsia="仿宋" w:hAnsi="仿宋" w:cs="Arial"/>
          <w:bCs/>
          <w:color w:val="000000"/>
          <w:sz w:val="32"/>
          <w:szCs w:val="32"/>
        </w:rPr>
      </w:pPr>
      <w:r>
        <w:rPr>
          <w:rFonts w:ascii="仿宋" w:eastAsia="仿宋" w:hAnsi="仿宋" w:cs="Arial" w:hint="eastAsia"/>
          <w:bCs/>
          <w:color w:val="000000"/>
          <w:sz w:val="32"/>
          <w:szCs w:val="32"/>
        </w:rPr>
        <w:t xml:space="preserve">    </w:t>
      </w:r>
      <w:r w:rsidR="005A3AEB" w:rsidRPr="005A3AEB">
        <w:rPr>
          <w:rFonts w:ascii="仿宋" w:eastAsia="仿宋" w:hAnsi="仿宋" w:cs="Arial" w:hint="eastAsia"/>
          <w:bCs/>
          <w:color w:val="000000"/>
          <w:sz w:val="32"/>
          <w:szCs w:val="32"/>
        </w:rPr>
        <w:t>珲春市人民法院</w:t>
      </w:r>
    </w:p>
    <w:p w:rsidR="006C3DED" w:rsidRPr="0077336C" w:rsidRDefault="006C3DED" w:rsidP="0077336C">
      <w:pPr>
        <w:pStyle w:val="a3"/>
        <w:shd w:val="clear" w:color="auto" w:fill="FFFFFF"/>
        <w:spacing w:beforeAutospacing="0" w:afterAutospacing="0" w:line="600" w:lineRule="exact"/>
        <w:ind w:firstLineChars="200" w:firstLine="640"/>
        <w:jc w:val="right"/>
        <w:rPr>
          <w:rFonts w:ascii="仿宋" w:eastAsia="仿宋" w:hAnsi="仿宋" w:cs="Arial"/>
          <w:bCs/>
          <w:color w:val="000000"/>
          <w:sz w:val="32"/>
          <w:szCs w:val="32"/>
        </w:rPr>
      </w:pPr>
      <w:r>
        <w:rPr>
          <w:rFonts w:ascii="仿宋" w:eastAsia="仿宋" w:hAnsi="仿宋" w:cs="Arial" w:hint="eastAsia"/>
          <w:bCs/>
          <w:color w:val="000000"/>
          <w:sz w:val="32"/>
          <w:szCs w:val="32"/>
        </w:rPr>
        <w:t>2018年</w:t>
      </w:r>
      <w:r w:rsidR="008955ED">
        <w:rPr>
          <w:rFonts w:ascii="仿宋" w:eastAsia="仿宋" w:hAnsi="仿宋" w:cs="Arial" w:hint="eastAsia"/>
          <w:bCs/>
          <w:color w:val="000000"/>
          <w:sz w:val="32"/>
          <w:szCs w:val="32"/>
        </w:rPr>
        <w:t>7</w:t>
      </w:r>
      <w:r>
        <w:rPr>
          <w:rFonts w:ascii="仿宋" w:eastAsia="仿宋" w:hAnsi="仿宋" w:cs="Arial" w:hint="eastAsia"/>
          <w:bCs/>
          <w:color w:val="000000"/>
          <w:sz w:val="32"/>
          <w:szCs w:val="32"/>
        </w:rPr>
        <w:t>月</w:t>
      </w:r>
      <w:r w:rsidR="00CC3EEA">
        <w:rPr>
          <w:rFonts w:ascii="仿宋" w:eastAsia="仿宋" w:hAnsi="仿宋" w:cs="Arial" w:hint="eastAsia"/>
          <w:bCs/>
          <w:color w:val="000000"/>
          <w:sz w:val="32"/>
          <w:szCs w:val="32"/>
        </w:rPr>
        <w:t>2</w:t>
      </w:r>
      <w:r w:rsidR="005A3AEB" w:rsidRPr="005A3AEB">
        <w:rPr>
          <w:rFonts w:ascii="仿宋" w:eastAsia="仿宋" w:hAnsi="仿宋" w:cs="Arial" w:hint="eastAsia"/>
          <w:bCs/>
          <w:color w:val="000000"/>
          <w:sz w:val="32"/>
          <w:szCs w:val="32"/>
        </w:rPr>
        <w:t>日</w:t>
      </w:r>
      <w:bookmarkStart w:id="0" w:name="_GoBack"/>
      <w:bookmarkEnd w:id="0"/>
    </w:p>
    <w:sectPr w:rsidR="006C3DED" w:rsidRPr="0077336C" w:rsidSect="003002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19" w:rsidRDefault="00905019" w:rsidP="00C47814">
      <w:r>
        <w:separator/>
      </w:r>
    </w:p>
  </w:endnote>
  <w:endnote w:type="continuationSeparator" w:id="0">
    <w:p w:rsidR="00905019" w:rsidRDefault="00905019" w:rsidP="00C4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19" w:rsidRDefault="00905019" w:rsidP="00C47814">
      <w:r>
        <w:separator/>
      </w:r>
    </w:p>
  </w:footnote>
  <w:footnote w:type="continuationSeparator" w:id="0">
    <w:p w:rsidR="00905019" w:rsidRDefault="00905019" w:rsidP="00C47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3AEB"/>
    <w:rsid w:val="0001755B"/>
    <w:rsid w:val="00085D2C"/>
    <w:rsid w:val="001074A7"/>
    <w:rsid w:val="00142696"/>
    <w:rsid w:val="001E0848"/>
    <w:rsid w:val="001E0FB2"/>
    <w:rsid w:val="001E49E4"/>
    <w:rsid w:val="003002C8"/>
    <w:rsid w:val="00363E4E"/>
    <w:rsid w:val="003A4E75"/>
    <w:rsid w:val="00515849"/>
    <w:rsid w:val="005A3AEB"/>
    <w:rsid w:val="005F36B9"/>
    <w:rsid w:val="006C3DED"/>
    <w:rsid w:val="006E7875"/>
    <w:rsid w:val="00701934"/>
    <w:rsid w:val="0077336C"/>
    <w:rsid w:val="007D3FCD"/>
    <w:rsid w:val="007E6BA0"/>
    <w:rsid w:val="008955ED"/>
    <w:rsid w:val="008F25BE"/>
    <w:rsid w:val="00905019"/>
    <w:rsid w:val="00985EEF"/>
    <w:rsid w:val="009C1B71"/>
    <w:rsid w:val="00A92A67"/>
    <w:rsid w:val="00AF12A2"/>
    <w:rsid w:val="00BC644F"/>
    <w:rsid w:val="00C47814"/>
    <w:rsid w:val="00CC3EEA"/>
    <w:rsid w:val="00D43717"/>
    <w:rsid w:val="00E71909"/>
    <w:rsid w:val="00E763E8"/>
    <w:rsid w:val="00EC23D9"/>
    <w:rsid w:val="00F90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3AEB"/>
    <w:pPr>
      <w:spacing w:beforeAutospacing="1" w:afterAutospacing="1"/>
      <w:jc w:val="left"/>
    </w:pPr>
    <w:rPr>
      <w:rFonts w:cs="Times New Roman"/>
      <w:kern w:val="0"/>
      <w:sz w:val="24"/>
      <w:szCs w:val="24"/>
    </w:rPr>
  </w:style>
  <w:style w:type="paragraph" w:styleId="a4">
    <w:name w:val="header"/>
    <w:basedOn w:val="a"/>
    <w:link w:val="Char"/>
    <w:uiPriority w:val="99"/>
    <w:semiHidden/>
    <w:unhideWhenUsed/>
    <w:rsid w:val="00C47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47814"/>
    <w:rPr>
      <w:sz w:val="18"/>
      <w:szCs w:val="18"/>
    </w:rPr>
  </w:style>
  <w:style w:type="paragraph" w:styleId="a5">
    <w:name w:val="footer"/>
    <w:basedOn w:val="a"/>
    <w:link w:val="Char0"/>
    <w:uiPriority w:val="99"/>
    <w:semiHidden/>
    <w:unhideWhenUsed/>
    <w:rsid w:val="00C4781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47814"/>
    <w:rPr>
      <w:sz w:val="18"/>
      <w:szCs w:val="18"/>
    </w:rPr>
  </w:style>
  <w:style w:type="paragraph" w:styleId="a6">
    <w:name w:val="Date"/>
    <w:basedOn w:val="a"/>
    <w:next w:val="a"/>
    <w:link w:val="Char1"/>
    <w:uiPriority w:val="99"/>
    <w:semiHidden/>
    <w:unhideWhenUsed/>
    <w:rsid w:val="00C47814"/>
    <w:pPr>
      <w:ind w:leftChars="2500" w:left="100"/>
    </w:pPr>
  </w:style>
  <w:style w:type="character" w:customStyle="1" w:styleId="Char1">
    <w:name w:val="日期 Char"/>
    <w:basedOn w:val="a0"/>
    <w:link w:val="a6"/>
    <w:uiPriority w:val="99"/>
    <w:semiHidden/>
    <w:rsid w:val="00C47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132</Words>
  <Characters>755</Characters>
  <Application>Microsoft Office Word</Application>
  <DocSecurity>0</DocSecurity>
  <Lines>6</Lines>
  <Paragraphs>1</Paragraphs>
  <ScaleCrop>false</ScaleCrop>
  <Company>P R C</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李钟瑞</cp:lastModifiedBy>
  <cp:revision>20</cp:revision>
  <dcterms:created xsi:type="dcterms:W3CDTF">2018-10-12T11:49:00Z</dcterms:created>
  <dcterms:modified xsi:type="dcterms:W3CDTF">2018-11-21T08:32:00Z</dcterms:modified>
</cp:coreProperties>
</file>